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83" w:rsidRDefault="00862E71">
      <w:r>
        <w:rPr>
          <w:b/>
        </w:rPr>
        <w:t xml:space="preserve">                                                </w:t>
      </w:r>
      <w:r w:rsidR="005644E7" w:rsidRPr="00862E71">
        <w:rPr>
          <w:b/>
        </w:rPr>
        <w:t>SZCZEGÓŁOWE SPECYFIKACJE TECHNICZNE</w:t>
      </w:r>
      <w:r w:rsidR="005644E7" w:rsidRPr="00862E71">
        <w:br/>
      </w:r>
      <w:r w:rsidR="005644E7">
        <w:t xml:space="preserve"> POSADZKI ROBÓTY REMONTOWE </w:t>
      </w:r>
      <w:r w:rsidR="001718A8">
        <w:t>POSADZEK I</w:t>
      </w:r>
      <w:r>
        <w:t xml:space="preserve"> </w:t>
      </w:r>
      <w:r w:rsidR="001718A8">
        <w:t>ŚCIAN W</w:t>
      </w:r>
      <w:r w:rsidR="005644E7">
        <w:t xml:space="preserve">  CIAGACH KOMUNIKACYJNYCH</w:t>
      </w:r>
      <w:r>
        <w:t xml:space="preserve"> SP ZOZ W AUGUSTOWIE .</w:t>
      </w:r>
      <w:r w:rsidR="005644E7">
        <w:br/>
      </w:r>
      <w:r w:rsidR="005644E7" w:rsidRPr="00862E71">
        <w:rPr>
          <w:b/>
        </w:rPr>
        <w:t>SPIS TREŚCI</w:t>
      </w:r>
      <w:r w:rsidR="005644E7" w:rsidRPr="00862E71">
        <w:rPr>
          <w:b/>
        </w:rPr>
        <w:br/>
      </w:r>
      <w:r w:rsidR="005644E7">
        <w:t xml:space="preserve"> 1. WSTĘP </w:t>
      </w:r>
      <w:r w:rsidR="005644E7">
        <w:br/>
        <w:t xml:space="preserve">1.1. Przedmiot SST </w:t>
      </w:r>
      <w:r w:rsidR="005644E7">
        <w:br/>
        <w:t xml:space="preserve">1.2. Zakres stosowania SST </w:t>
      </w:r>
      <w:r w:rsidR="005644E7">
        <w:br/>
        <w:t>1.3. Zakres robót objętych SST</w:t>
      </w:r>
      <w:r w:rsidR="005644E7">
        <w:br/>
        <w:t xml:space="preserve"> 1.4. Określenia podstawowe </w:t>
      </w:r>
      <w:r w:rsidR="005644E7">
        <w:br/>
        <w:t xml:space="preserve">1.5. Ogólne wymagania dotyczące robót. </w:t>
      </w:r>
      <w:r w:rsidR="005644E7">
        <w:br/>
        <w:t xml:space="preserve">2. MATERIAŁY </w:t>
      </w:r>
      <w:r w:rsidR="005644E7">
        <w:br/>
        <w:t xml:space="preserve">3. SPRZĘT I MASZYNY </w:t>
      </w:r>
      <w:r w:rsidR="005644E7">
        <w:br/>
        <w:t xml:space="preserve">4. ŚRODKI TRANSPORTU </w:t>
      </w:r>
      <w:r w:rsidR="005644E7">
        <w:br/>
        <w:t xml:space="preserve">5. WYKONANIE ROBÓT </w:t>
      </w:r>
      <w:r w:rsidR="005644E7">
        <w:br/>
        <w:t xml:space="preserve">6. KONTROLA JAKOŚCI ROBÓT </w:t>
      </w:r>
      <w:r w:rsidR="005644E7">
        <w:br/>
        <w:t xml:space="preserve">7. OBMIAR ROBÓT </w:t>
      </w:r>
      <w:r w:rsidR="005644E7">
        <w:br/>
        <w:t xml:space="preserve">8. ODBIÓR ROBÓT </w:t>
      </w:r>
      <w:r w:rsidR="005644E7">
        <w:br/>
        <w:t>9. PODSTAWA PŁATNOŚCI</w:t>
      </w:r>
      <w:r w:rsidR="005644E7">
        <w:br/>
        <w:t xml:space="preserve"> 10. PRZEPISY ZWIĄZANE </w:t>
      </w:r>
      <w:r w:rsidR="005644E7">
        <w:br/>
      </w:r>
      <w:r w:rsidR="005644E7" w:rsidRPr="00862E71">
        <w:rPr>
          <w:b/>
        </w:rPr>
        <w:t xml:space="preserve">1. WSTĘP </w:t>
      </w:r>
      <w:r w:rsidR="005644E7" w:rsidRPr="00862E71">
        <w:rPr>
          <w:b/>
        </w:rPr>
        <w:br/>
      </w:r>
      <w:r w:rsidR="005644E7">
        <w:t xml:space="preserve">1.1. Przedmiot SST. </w:t>
      </w:r>
      <w:r w:rsidR="00B469DA">
        <w:br/>
      </w:r>
      <w:r w:rsidR="005644E7">
        <w:t xml:space="preserve">Przedmiotem niniejszej szczegółowej specyfikacji technicznej są wymagania dotyczące wykonania i odbioru posadzek </w:t>
      </w:r>
      <w:r w:rsidR="00B469DA">
        <w:t xml:space="preserve"> oraz ścian </w:t>
      </w:r>
      <w:r w:rsidR="005644E7">
        <w:t xml:space="preserve">z wykładziny termozgrzewalnej PCV w pomieszczeniach </w:t>
      </w:r>
      <w:r w:rsidR="00B469DA">
        <w:t xml:space="preserve">SP ZOZ w Augustowie </w:t>
      </w:r>
      <w:r w:rsidR="005644E7">
        <w:t xml:space="preserve"> </w:t>
      </w:r>
      <w:r w:rsidR="005644E7">
        <w:br/>
        <w:t xml:space="preserve">1.2. Zakres stosowania SST. </w:t>
      </w:r>
      <w:r w:rsidR="00B469DA">
        <w:br/>
      </w:r>
      <w:r w:rsidR="005644E7">
        <w:t xml:space="preserve">Szczegółowa specyfikacja techniczna stanowi dokument przetargowy i kontraktowy przy zlecaniu i realizacji robót wymienionych w pkt. 1.1. </w:t>
      </w:r>
      <w:r w:rsidR="005644E7">
        <w:br/>
        <w:t xml:space="preserve">1.3. Zakres robót objętych SST. </w:t>
      </w:r>
      <w:r w:rsidR="00B469DA">
        <w:br/>
      </w:r>
      <w:r w:rsidR="005644E7">
        <w:t>Roboty , których dotyczy specyfikacja, obejmują wszystkie czynności umożliwiające i mające na celu wykonanie posadzek z wykładzin termozgrzewalnych PCV</w:t>
      </w:r>
      <w:r>
        <w:t xml:space="preserve"> oraz wyłożenia ścian na ciągach komunikacyjnych </w:t>
      </w:r>
      <w:r w:rsidR="005644E7">
        <w:t xml:space="preserve"> w obiekcie przetargowym. </w:t>
      </w:r>
      <w:r w:rsidR="00B469DA">
        <w:br/>
      </w:r>
      <w:r>
        <w:t>R</w:t>
      </w:r>
      <w:r w:rsidR="005644E7">
        <w:t xml:space="preserve">ozbiórka </w:t>
      </w:r>
      <w:r>
        <w:t xml:space="preserve">cokołów, uzupełnienie tynków po rozbiórce cokołów </w:t>
      </w:r>
      <w:r w:rsidR="005644E7">
        <w:t xml:space="preserve">, </w:t>
      </w:r>
      <w:r w:rsidR="00B469DA">
        <w:br/>
      </w:r>
      <w:r w:rsidR="005644E7">
        <w:t xml:space="preserve"> Uzupełnienie ubytków podłoża betonowego pod posadzki,</w:t>
      </w:r>
      <w:r>
        <w:t xml:space="preserve"> jeżeli zachodzi taka konieczność,</w:t>
      </w:r>
      <w:r>
        <w:br/>
        <w:t xml:space="preserve">Gruntowanie ścian pod ułożenie wykładziny termozgrzewalnej </w:t>
      </w:r>
      <w:r w:rsidR="00B469DA">
        <w:br/>
      </w:r>
      <w:r w:rsidR="005644E7">
        <w:t xml:space="preserve"> Gruntowanie istniejącego podłoża betonowego pod posadzki </w:t>
      </w:r>
      <w:r w:rsidR="00B469DA">
        <w:br/>
      </w:r>
      <w:r w:rsidR="005644E7">
        <w:t xml:space="preserve"> Wykonanie podłoży pod posadzki z mas samopoziomujących o gr. 5-10mm, </w:t>
      </w:r>
      <w:r w:rsidR="00B469DA">
        <w:br/>
      </w:r>
      <w:r w:rsidR="005644E7">
        <w:t xml:space="preserve"> Montaż- klejenie wykładzin termozgrzewalnych PCV na gotowym podłożu w pomieszczeniach, </w:t>
      </w:r>
      <w:r w:rsidR="00B469DA">
        <w:t xml:space="preserve"> Montaż - klejenie </w:t>
      </w:r>
      <w:r w:rsidR="005644E7">
        <w:t xml:space="preserve"> ścian z wykładzin rulonowych termozgrzewalnych PCV</w:t>
      </w:r>
      <w:r w:rsidR="00B469DA">
        <w:t xml:space="preserve"> na gotowym podłożu,</w:t>
      </w:r>
      <w:r w:rsidR="005644E7">
        <w:t xml:space="preserve"> Wywiezienie gruzu z robót rozbiórkowych na wysypisko. </w:t>
      </w:r>
      <w:r w:rsidR="005644E7">
        <w:br/>
        <w:t xml:space="preserve">1.4. Określenia podstawowe. </w:t>
      </w:r>
      <w:r w:rsidR="00B469DA">
        <w:br/>
      </w:r>
      <w:r w:rsidR="005644E7">
        <w:t xml:space="preserve">Określenia podane w niniejszej SST są zgodne z obowiązującymi odpowiednimi normami. </w:t>
      </w:r>
      <w:r w:rsidR="005644E7">
        <w:br/>
        <w:t xml:space="preserve">1.5. Ogólne wymagania dotyczące robót. </w:t>
      </w:r>
      <w:r w:rsidR="00B469DA">
        <w:br/>
      </w:r>
      <w:r w:rsidR="005644E7">
        <w:t xml:space="preserve">Wykonawca robót jest </w:t>
      </w:r>
      <w:r>
        <w:t>odpowiedzialny, za jakość</w:t>
      </w:r>
      <w:r w:rsidR="005644E7">
        <w:t xml:space="preserve"> wykonania oraz za zgodność ze Szczegółową Specyfikacją Techniczną, przedmiarem </w:t>
      </w:r>
      <w:r>
        <w:t>robót zgodnie</w:t>
      </w:r>
      <w:r w:rsidR="005644E7">
        <w:t xml:space="preserve"> z art. 5, art. 10 oraz art. 22 Ustawy Prawo budowlane oraz § 3 pkt. 6, § 262 pkt 1 i 2 Rozporządzenia Ministra Infrastruktury w sprawie warunków </w:t>
      </w:r>
      <w:r>
        <w:t>technicznych, jakim</w:t>
      </w:r>
      <w:r w:rsidR="005644E7">
        <w:t xml:space="preserve"> powinny odpowiadać budynki i ich usytuowanie, oraz Warunki techniczne wykonania i odbioru robót budowlano-montażowych. </w:t>
      </w:r>
      <w:r w:rsidR="005644E7">
        <w:br/>
      </w:r>
      <w:r w:rsidR="005644E7" w:rsidRPr="00862E71">
        <w:rPr>
          <w:b/>
        </w:rPr>
        <w:t xml:space="preserve">2. MATERIAŁY </w:t>
      </w:r>
      <w:r w:rsidR="005644E7" w:rsidRPr="00862E71">
        <w:br/>
      </w:r>
      <w:r w:rsidR="005644E7">
        <w:lastRenderedPageBreak/>
        <w:t>2.1. Wykładziny obiektowe rulonowe PCV Wykładziny rulonowe PCV, obiektowe do pomieszczeń użyteczności publicznej, wzmocnione i utwardzone</w:t>
      </w:r>
      <w:r w:rsidR="00B469DA">
        <w:t xml:space="preserve"> o</w:t>
      </w:r>
      <w:r w:rsidR="005644E7">
        <w:t xml:space="preserve"> parametrach : </w:t>
      </w:r>
      <w:r w:rsidR="005644E7">
        <w:br/>
        <w:t xml:space="preserve">Specyfikacja techniczna: </w:t>
      </w:r>
      <w:r w:rsidR="005644E7">
        <w:br/>
        <w:t xml:space="preserve">- rodzaj wykładziny: PCV </w:t>
      </w:r>
      <w:r>
        <w:br/>
      </w:r>
      <w:r w:rsidR="005644E7">
        <w:t xml:space="preserve">- format: w rolce </w:t>
      </w:r>
      <w:r>
        <w:br/>
      </w:r>
      <w:r w:rsidR="005644E7">
        <w:t>- grupa wykładzin: homogeniczne</w:t>
      </w:r>
      <w:r w:rsidR="005644E7">
        <w:br/>
        <w:t xml:space="preserve"> - klasa ścieralności: P </w:t>
      </w:r>
      <w:r w:rsidR="005644E7">
        <w:br/>
        <w:t>- klasa użyteczności: 34/43</w:t>
      </w:r>
      <w:r w:rsidR="005644E7">
        <w:br/>
        <w:t xml:space="preserve"> - grubość: 2,0 mm</w:t>
      </w:r>
      <w:r w:rsidR="005644E7">
        <w:br/>
        <w:t xml:space="preserve"> - warstwa ścieralna: 2,0 mm </w:t>
      </w:r>
      <w:r w:rsidR="005644E7">
        <w:br/>
        <w:t>- szerokość rolki: 200 cm</w:t>
      </w:r>
      <w:r w:rsidR="005644E7">
        <w:br/>
        <w:t xml:space="preserve"> - zabezpieczenie powierzchni: PUR - odporność na kółka </w:t>
      </w:r>
      <w:r w:rsidR="00B469DA">
        <w:t xml:space="preserve"> łóżek ,</w:t>
      </w:r>
      <w:r>
        <w:t xml:space="preserve"> </w:t>
      </w:r>
      <w:proofErr w:type="spellStart"/>
      <w:r>
        <w:t>itp</w:t>
      </w:r>
      <w:proofErr w:type="spellEnd"/>
      <w:r w:rsidR="00B469DA">
        <w:t xml:space="preserve"> </w:t>
      </w:r>
      <w:r w:rsidR="005644E7">
        <w:t xml:space="preserve">: </w:t>
      </w:r>
      <w:r>
        <w:t>tak</w:t>
      </w:r>
      <w:r w:rsidR="00B469DA">
        <w:br/>
      </w:r>
      <w:r w:rsidR="005644E7">
        <w:t>- wzór bezkierunkowy – uzgodniony z przedstawicielem Zamawiającego ,</w:t>
      </w:r>
      <w:r w:rsidR="00B469DA">
        <w:br/>
      </w:r>
      <w:r w:rsidR="005644E7">
        <w:t xml:space="preserve"> - odporność na ścieranie – EN 649 – grupa P lub M,</w:t>
      </w:r>
      <w:r w:rsidR="00B469DA">
        <w:br/>
      </w:r>
      <w:r w:rsidR="005644E7">
        <w:t xml:space="preserve"> - odporność ogniowa – DIN 4102 – B1, </w:t>
      </w:r>
      <w:r w:rsidR="00B469DA">
        <w:br/>
      </w:r>
      <w:r w:rsidR="005644E7">
        <w:t>- wykładzina rulonowa antystatyczna, - kolor i faktura uzgodniona z przedstawicielem Zamawiającego  - Zamawiający wymaga przedstawienia do oferty dostępnego wzornika wykładziny w celu wyboru aranżacji poszczególnych pomieszczeń. Wykładziny rulonowe PCV muszą posiadać :</w:t>
      </w:r>
      <w:r w:rsidR="00B469DA">
        <w:br/>
      </w:r>
      <w:r w:rsidR="005644E7">
        <w:t xml:space="preserve"> - atest przeciwpożarowy – określenie trudno-zapalności wg PN-88/B-02854,</w:t>
      </w:r>
      <w:r w:rsidR="00B469DA">
        <w:br/>
      </w:r>
      <w:r w:rsidR="005644E7">
        <w:t xml:space="preserve"> - określenie antystatyczności wg PN-92/E-05203 i PN-E-05204, </w:t>
      </w:r>
      <w:r w:rsidR="00B469DA">
        <w:br/>
      </w:r>
      <w:r w:rsidR="005644E7">
        <w:t xml:space="preserve">- Certyfikat Zgodności z PN-EN 649:2002, </w:t>
      </w:r>
      <w:r w:rsidR="00B469DA">
        <w:br/>
      </w:r>
      <w:r w:rsidR="005644E7">
        <w:t xml:space="preserve">- Aprobatę techniczna ITB na wyrób lub certyfikat dopuszczający wyrób do stosowania, </w:t>
      </w:r>
      <w:r w:rsidR="00B469DA">
        <w:br/>
      </w:r>
      <w:r w:rsidR="005644E7">
        <w:t xml:space="preserve">- Wyrób – wykładzina rulonowa PCV musi posiadać polski znak bezpieczeństwa B lub europejski znak bezpieczeństwa CE do stosowania w budownictwie. </w:t>
      </w:r>
      <w:r w:rsidR="00B469DA">
        <w:br/>
      </w:r>
      <w:r w:rsidR="005644E7" w:rsidRPr="00862E71">
        <w:rPr>
          <w:b/>
        </w:rPr>
        <w:t>3. SPRZĘT I MASZYNY</w:t>
      </w:r>
      <w:r w:rsidR="00B469DA" w:rsidRPr="00862E71">
        <w:rPr>
          <w:b/>
        </w:rPr>
        <w:br/>
      </w:r>
      <w:r w:rsidR="005644E7">
        <w:t xml:space="preserve"> Roboty można wykonać przy użyciu dowolnego sprzętu. </w:t>
      </w:r>
      <w:r w:rsidR="00B469DA">
        <w:br/>
      </w:r>
      <w:r w:rsidR="005644E7" w:rsidRPr="00862E71">
        <w:rPr>
          <w:b/>
        </w:rPr>
        <w:t xml:space="preserve">4. ŚRODKI TRANSPORTU </w:t>
      </w:r>
      <w:r w:rsidR="00B469DA" w:rsidRPr="00862E71">
        <w:rPr>
          <w:b/>
        </w:rPr>
        <w:br/>
      </w:r>
      <w:r w:rsidR="005644E7">
        <w:t xml:space="preserve">Materiały i elementy mogą być przewożone dowolnymi środkami transportu. Podczas transportu materiały powinny być zabezpieczone przed uszkodzeniami lub utratą stateczności. </w:t>
      </w:r>
      <w:r w:rsidR="00B469DA">
        <w:br/>
      </w:r>
      <w:r w:rsidR="005644E7" w:rsidRPr="00862E71">
        <w:rPr>
          <w:b/>
        </w:rPr>
        <w:t xml:space="preserve">5. WYKONANIE ROBÓT </w:t>
      </w:r>
      <w:r w:rsidR="00B469DA" w:rsidRPr="00862E71">
        <w:rPr>
          <w:b/>
        </w:rPr>
        <w:br/>
      </w:r>
      <w:r w:rsidR="005644E7">
        <w:t xml:space="preserve">5.1. Roboty rozbiórkowe. </w:t>
      </w:r>
      <w:r w:rsidR="00B469DA">
        <w:br/>
      </w:r>
      <w:r w:rsidR="005644E7">
        <w:t xml:space="preserve">Materiały z rozbiórki muszą być usuwane na bieżąco i składowane w zamówionych kontenerach na odpady budowlane lub inny </w:t>
      </w:r>
      <w:r>
        <w:t>sposób, lecz</w:t>
      </w:r>
      <w:r w:rsidR="005644E7">
        <w:t xml:space="preserve"> nie mogą być składowane luzem na terenie obiektu i otoczenia. Prace rozbiórkowe powodują powstawanie drgań i hałasu i muszą być wykonywane po godzinach pracy uczniów i osób pracujących w obiekcie budowlanym. </w:t>
      </w:r>
      <w:r w:rsidR="00B469DA">
        <w:br/>
      </w:r>
      <w:r w:rsidR="005644E7">
        <w:t xml:space="preserve">5.2. Roboty posadzkowe. </w:t>
      </w:r>
      <w:r w:rsidR="00B469DA">
        <w:br/>
      </w:r>
      <w:r w:rsidR="005644E7">
        <w:t>Roboty prowadzić zgodnie z przepisami BHP . Przed przystąpieniem do wykonania posadzek powinny być zakończone :</w:t>
      </w:r>
      <w:r w:rsidR="00B469DA">
        <w:br/>
      </w:r>
      <w:r w:rsidR="005644E7">
        <w:t xml:space="preserve"> - roboty rozbiórkowe </w:t>
      </w:r>
      <w:r w:rsidR="00B469DA">
        <w:br/>
      </w:r>
      <w:r w:rsidR="005644E7">
        <w:t xml:space="preserve">- wietrzenie pomieszczeń - temperatura powietrza w którym wykonuje się wymianę posadzek nie powinna być niższa niż 15 ºC i powinna by ć zapewniona co najmniej kilka dni przed wykonaniem robót oraz w trakcie ich wykonywania. Wilgotność powietrza w pomieszczeniu powinna wynosić 45 – 60 %. </w:t>
      </w:r>
      <w:r w:rsidR="00B469DA">
        <w:br/>
      </w:r>
      <w:r w:rsidR="005644E7">
        <w:t xml:space="preserve">Przygotowanie podłoża : </w:t>
      </w:r>
      <w:r w:rsidR="00B469DA">
        <w:br/>
        <w:t>- podłoże, staran</w:t>
      </w:r>
      <w:r w:rsidR="005644E7">
        <w:t xml:space="preserve">nie oczyścić z wszelkich luźnych elementów i pyłu, </w:t>
      </w:r>
      <w:r w:rsidR="00B469DA">
        <w:br/>
      </w:r>
      <w:r w:rsidR="005644E7">
        <w:t xml:space="preserve">- należy zagruntować podłoże gruntem budowlanym i odczekać okres technologiczny wiązania gruntu, </w:t>
      </w:r>
      <w:r w:rsidR="00B469DA">
        <w:br/>
      </w:r>
      <w:r w:rsidR="005644E7">
        <w:t xml:space="preserve">- należy wylać podłoże pod posadzki z masy samopoziomującej o grubości od 5 mm do 10 mm, - </w:t>
      </w:r>
      <w:r w:rsidR="005644E7">
        <w:lastRenderedPageBreak/>
        <w:t xml:space="preserve">odchyłki na łacie 2m nie mogą być większe niż 2mm, </w:t>
      </w:r>
      <w:r w:rsidR="00B469DA">
        <w:br/>
      </w:r>
      <w:r w:rsidR="005644E7">
        <w:t xml:space="preserve">- w przypadku stwierdzenia większych odchyłek podłoża pod posadzki Wykonawca dokona naprawy na własny koszt masami </w:t>
      </w:r>
      <w:proofErr w:type="spellStart"/>
      <w:r w:rsidR="005644E7">
        <w:t>samowyrównującymi</w:t>
      </w:r>
      <w:proofErr w:type="spellEnd"/>
      <w:r w:rsidR="005644E7">
        <w:t xml:space="preserve"> ze specjalnych zapraw. </w:t>
      </w:r>
      <w:r w:rsidR="00B469DA">
        <w:br/>
      </w:r>
      <w:r w:rsidR="005644E7">
        <w:t>- grubość wylewki samopoziomującej w najcieńszym miejscu nie może być mniejsza niż 5 mm. Montaż wykładziny rulonowej PCV :</w:t>
      </w:r>
      <w:r w:rsidR="00B469DA">
        <w:br/>
      </w:r>
      <w:r w:rsidR="005644E7">
        <w:t xml:space="preserve"> - wykładzinę przykleić odpowiednim klejem do podłoża,</w:t>
      </w:r>
      <w:r w:rsidR="00B469DA">
        <w:br/>
      </w:r>
      <w:r w:rsidR="005644E7">
        <w:t xml:space="preserve"> - cokoliki </w:t>
      </w:r>
      <w:r w:rsidR="00B469DA">
        <w:t xml:space="preserve">należy usunąć </w:t>
      </w:r>
      <w:r w:rsidR="005644E7">
        <w:t>,</w:t>
      </w:r>
      <w:r w:rsidR="00B469DA">
        <w:br/>
      </w:r>
      <w:r w:rsidR="005644E7">
        <w:t xml:space="preserve"> - wszystkie łączenia wykładziny PCV należy zgrzać - połączyć termicznie, </w:t>
      </w:r>
      <w:r w:rsidR="00B469DA">
        <w:br/>
      </w:r>
      <w:r w:rsidR="005644E7">
        <w:t xml:space="preserve">- wykładzinę rulonową PCV układać wg technologii producenta, </w:t>
      </w:r>
      <w:r w:rsidR="00B469DA">
        <w:br/>
      </w:r>
      <w:r w:rsidR="005644E7">
        <w:t xml:space="preserve">- należy zastosować grunty i kleje wg technologii producenta wykładzin, </w:t>
      </w:r>
      <w:r w:rsidR="00B469DA">
        <w:br/>
      </w:r>
      <w:r w:rsidR="005644E7">
        <w:t xml:space="preserve">- minimalna temperatura podłoża przy montażu wykładziny PCV to 16 ºC, </w:t>
      </w:r>
      <w:r w:rsidR="00B469DA">
        <w:br/>
      </w:r>
      <w:r w:rsidR="005644E7">
        <w:t xml:space="preserve">- maksymalna wilgotność podłoża przy układu wykładziny rulonowej to 65 %, </w:t>
      </w:r>
      <w:r w:rsidR="00B469DA">
        <w:br/>
      </w:r>
      <w:r w:rsidR="005644E7">
        <w:t xml:space="preserve">- wykładzina przed przyklejeniem powinna dobrze przylegać na całej powierzchni do podłoża, </w:t>
      </w:r>
      <w:r w:rsidR="00B469DA">
        <w:br/>
      </w:r>
      <w:r w:rsidR="005644E7">
        <w:t xml:space="preserve">- nie dopuszcza się występowania deformacji, pęcherzy, fałd itp., </w:t>
      </w:r>
      <w:r w:rsidR="00B469DA">
        <w:br/>
      </w:r>
      <w:r w:rsidR="005644E7" w:rsidRPr="00862E71">
        <w:rPr>
          <w:b/>
        </w:rPr>
        <w:t>6. KONTROLA JAKOŚCI ROBÓT</w:t>
      </w:r>
      <w:r w:rsidR="00B469DA" w:rsidRPr="00862E71">
        <w:rPr>
          <w:b/>
        </w:rPr>
        <w:br/>
      </w:r>
      <w:r w:rsidR="005644E7">
        <w:t xml:space="preserve"> 6.1. </w:t>
      </w:r>
      <w:r>
        <w:t>Wymagana, jakość</w:t>
      </w:r>
      <w:r w:rsidR="005644E7">
        <w:t xml:space="preserve"> powinna być potwierdzona przez producenta przez </w:t>
      </w:r>
      <w:r>
        <w:t>zaświadczenie, o jakości</w:t>
      </w:r>
      <w:r w:rsidR="005644E7">
        <w:t xml:space="preserve"> lub znakiem </w:t>
      </w:r>
      <w:r>
        <w:t>kontroli, jakości</w:t>
      </w:r>
      <w:r w:rsidR="005644E7">
        <w:t xml:space="preserve"> zamieszczonym na opakowaniu lub innym równorzędnym dokumentem. 6.2. Nie dopuszcza się stosowania do robót materiałów, których właściwości nie odpowiadają wymaganiom technicznym. Zabrania się stosować materiały przeterminowane (po okresie gwarancji). 6.3. Należy przeprowadzić kontrolę dotrzymania warunków ogólnych wykonania robót.</w:t>
      </w:r>
      <w:r w:rsidR="00B469DA">
        <w:br/>
      </w:r>
      <w:r w:rsidR="005644E7">
        <w:t xml:space="preserve"> 6.4. Sprawdzić prawidłowość wykonania podkładu, posadzki, dylatacji. </w:t>
      </w:r>
      <w:r w:rsidR="00B469DA">
        <w:br/>
      </w:r>
      <w:r w:rsidR="005644E7">
        <w:t xml:space="preserve">6.5. Należy dostarczyć atesty aprobaty technicznej na materiały posadzkowe. </w:t>
      </w:r>
      <w:r w:rsidR="00B469DA">
        <w:br/>
      </w:r>
      <w:r w:rsidR="005644E7">
        <w:t xml:space="preserve">6.6. Dostarczone na plac budowy materiały kontrolować pod </w:t>
      </w:r>
      <w:r>
        <w:t>względem, jakości</w:t>
      </w:r>
      <w:r w:rsidR="005644E7">
        <w:t xml:space="preserve">. </w:t>
      </w:r>
      <w:r w:rsidR="00B469DA">
        <w:br/>
      </w:r>
      <w:r w:rsidR="005644E7">
        <w:t>6.7.</w:t>
      </w:r>
      <w:r w:rsidR="00B469DA">
        <w:t xml:space="preserve"> Zasady dokonania </w:t>
      </w:r>
      <w:r>
        <w:t>kontroli, jakości</w:t>
      </w:r>
      <w:r w:rsidR="005644E7">
        <w:t xml:space="preserve"> materiałów budowlanych ustali </w:t>
      </w:r>
      <w:r w:rsidR="00B469DA">
        <w:t>przedstawiciel zamawiającego</w:t>
      </w:r>
      <w:r w:rsidR="005644E7">
        <w:t>.</w:t>
      </w:r>
      <w:r>
        <w:br/>
      </w:r>
      <w:r w:rsidR="005644E7">
        <w:t xml:space="preserve"> 6.8. Kontrola jakości polegać będzie na sprawdzeniu, czy dostarczone materiały i wyroby mają zaświadczenie o jakości wystawione przez producenta oraz sprawdzenie właściwości technicznych dostarczonego wyrobu na podstawie badań doraźnych, </w:t>
      </w:r>
      <w:r w:rsidR="00B469DA">
        <w:br/>
      </w:r>
      <w:r w:rsidR="005644E7" w:rsidRPr="00862E71">
        <w:rPr>
          <w:b/>
        </w:rPr>
        <w:t xml:space="preserve">7. OBMIAR ROBÓT </w:t>
      </w:r>
      <w:r w:rsidR="00B469DA" w:rsidRPr="00862E71">
        <w:rPr>
          <w:b/>
        </w:rPr>
        <w:br/>
      </w:r>
      <w:r w:rsidR="005644E7">
        <w:t xml:space="preserve">Jednostką obmiarową jest m2 - dla posadzek. Ilość robót określa się na podstawie obmiaru robót z uwzględnieniem zmian zaaprobowanych przez </w:t>
      </w:r>
      <w:r w:rsidR="00B469DA">
        <w:t xml:space="preserve">Zamawiającego </w:t>
      </w:r>
      <w:r w:rsidR="005644E7">
        <w:t xml:space="preserve"> i sprawdzonych w naturze. </w:t>
      </w:r>
      <w:r w:rsidR="00B469DA">
        <w:br/>
      </w:r>
      <w:r w:rsidR="005644E7">
        <w:t xml:space="preserve">8. ODBIÓR ROBÓT </w:t>
      </w:r>
      <w:r w:rsidR="00B469DA">
        <w:br/>
      </w:r>
      <w:r w:rsidR="005644E7">
        <w:t xml:space="preserve">8.1. Odbiór materiałów i robót powinien obejmować zgodności z przedmiotową specyfikacją techniczną oraz sprawdzenie właściwości technicznych tych materiałów z wystawionymi atestami producenta. </w:t>
      </w:r>
      <w:r w:rsidR="00B469DA">
        <w:br/>
      </w:r>
      <w:r w:rsidR="005644E7">
        <w:t xml:space="preserve">8.2. Odbiór następuje po stwierdzeniu przez </w:t>
      </w:r>
      <w:r w:rsidR="00B469DA">
        <w:t xml:space="preserve">przedstawiciela </w:t>
      </w:r>
      <w:r>
        <w:t>zamawiającego zgodności</w:t>
      </w:r>
      <w:r w:rsidR="005644E7">
        <w:t xml:space="preserve"> wykonania z zamówieniem, którego przedmiot określa dokumentacja </w:t>
      </w:r>
      <w:r>
        <w:t>powykonawcza, w której</w:t>
      </w:r>
      <w:r w:rsidR="005644E7">
        <w:t xml:space="preserve"> podane są uzgodnione zmiany dokonane podczas realizacji robót budowlanych. </w:t>
      </w:r>
      <w:r w:rsidR="00B469DA">
        <w:br/>
      </w:r>
      <w:r w:rsidR="005644E7">
        <w:t>8.3. Zgodność wykonania wykładzin stwierdza się na podstawie porównania wyników badań kontrolnych wymienionych w pkt.6, wykładziny PCV powinny być odebrane, jeżeli wszystkie wyniki badań kontrolnych są pozytywne.</w:t>
      </w:r>
      <w:r w:rsidR="00B469DA">
        <w:br/>
      </w:r>
      <w:r w:rsidR="005644E7">
        <w:t xml:space="preserve"> 8.4. Nie dopuszcza się do stosowania materiałów, których właściwości nie odpowiadają wymaganiom technicznym i po okresie gwarancji na te materiały. </w:t>
      </w:r>
      <w:r w:rsidR="00B469DA">
        <w:br/>
      </w:r>
      <w:r w:rsidR="005644E7">
        <w:t xml:space="preserve">8.5. Wyniki odbioru materiałów i wyrobów powinny być każdorazowo uzgodnione z </w:t>
      </w:r>
      <w:r w:rsidR="00B469DA">
        <w:t xml:space="preserve">Zamawiającym </w:t>
      </w:r>
      <w:r w:rsidR="005644E7">
        <w:t xml:space="preserve">. </w:t>
      </w:r>
      <w:r w:rsidR="00B469DA">
        <w:br/>
      </w:r>
      <w:r w:rsidR="005644E7">
        <w:t>8.6. Odbiór powinien obejmować:</w:t>
      </w:r>
      <w:r w:rsidR="00B469DA">
        <w:br/>
      </w:r>
      <w:r w:rsidR="005644E7">
        <w:t xml:space="preserve"> - sprawdzenie wyglądu zewnętrznego, badanie należy wykonać przez ocenę wzrokową,</w:t>
      </w:r>
      <w:r w:rsidR="00B469DA">
        <w:br/>
      </w:r>
      <w:r w:rsidR="005644E7">
        <w:t xml:space="preserve"> - sprawdzenie prawidłowości ukształtowania powierzchni posadzki, badanie należy wykonać przez ocenę wzrokową,</w:t>
      </w:r>
      <w:r w:rsidR="00B469DA">
        <w:br/>
      </w:r>
      <w:r w:rsidR="005644E7">
        <w:lastRenderedPageBreak/>
        <w:t xml:space="preserve"> - sprawdzenie prawidłowości połączenia posadzki z podłożem,</w:t>
      </w:r>
      <w:r w:rsidR="00B469DA">
        <w:br/>
      </w:r>
      <w:r w:rsidR="005644E7">
        <w:t xml:space="preserve"> - wykończenia posadek PCV i prawidłowości wykonania cokolików na ścianach pomieszczeń,</w:t>
      </w:r>
      <w:r w:rsidR="00B469DA">
        <w:br/>
      </w:r>
      <w:r w:rsidR="005644E7">
        <w:t xml:space="preserve"> - sprawdzenie wykonania prawidłowości styków materiałów posadzkowych, badanie prostoliniowości należy wykonać za pomocą naciągniętego drutu i pomiaru odchyleń na łacie 2m z dokładnością do 2mm, a szerokość spoin – za pomocą szczelinomierza lub suwmiarki.</w:t>
      </w:r>
      <w:r w:rsidR="00B469DA">
        <w:br/>
      </w:r>
      <w:r w:rsidR="005644E7" w:rsidRPr="00862E71">
        <w:rPr>
          <w:b/>
        </w:rPr>
        <w:t xml:space="preserve">9. PODSTAWA PŁATNOŚCI </w:t>
      </w:r>
      <w:r w:rsidR="00B469DA" w:rsidRPr="00862E71">
        <w:rPr>
          <w:b/>
        </w:rPr>
        <w:br/>
      </w:r>
      <w:r w:rsidR="005644E7">
        <w:t xml:space="preserve">Płaci się za ustaloną ilość m2 powierzchni ułożonej posadzki wg ceny jednostkowej montażu wykładziny PCV, która obejmuje : </w:t>
      </w:r>
      <w:r w:rsidR="00B469DA">
        <w:br/>
      </w:r>
      <w:r w:rsidR="005644E7">
        <w:t xml:space="preserve">- dostarczenie materiałów i sprzętu, </w:t>
      </w:r>
      <w:r w:rsidR="00B469DA">
        <w:br/>
      </w:r>
      <w:r w:rsidR="005644E7">
        <w:t>- przygotowanie podłoża,</w:t>
      </w:r>
      <w:r w:rsidR="00B469DA">
        <w:br/>
      </w:r>
      <w:r w:rsidR="005644E7">
        <w:t xml:space="preserve"> - montaż wykładziny rulonowej PCV, </w:t>
      </w:r>
      <w:r w:rsidR="00B469DA">
        <w:br/>
      </w:r>
      <w:r w:rsidR="005644E7">
        <w:t xml:space="preserve"> - uprzątniecie miejsca robót budowlanych, </w:t>
      </w:r>
      <w:r>
        <w:br/>
      </w:r>
      <w:r w:rsidR="005644E7">
        <w:t xml:space="preserve">- wywiezienie gruzu na wysypisko. </w:t>
      </w:r>
      <w:r>
        <w:br/>
      </w:r>
      <w:r w:rsidR="005644E7" w:rsidRPr="00862E71">
        <w:rPr>
          <w:b/>
        </w:rPr>
        <w:t xml:space="preserve">10. PRZEPISY ZWIĄZANE PN-EN 1008:2004 </w:t>
      </w:r>
      <w:r w:rsidRPr="00862E71">
        <w:rPr>
          <w:b/>
        </w:rPr>
        <w:br/>
      </w:r>
      <w:r w:rsidR="005644E7">
        <w:t>Woda zarobowa do betonu. PN-90/B-14501 Zaprawy budowlane zwykłe. PN-EN</w:t>
      </w:r>
      <w:r>
        <w:t xml:space="preserve"> 649: 2002 Elastyczne</w:t>
      </w:r>
      <w:r w:rsidR="005644E7">
        <w:t xml:space="preserve"> pokrycia podłogowe. PN-EN</w:t>
      </w:r>
      <w:r>
        <w:t xml:space="preserve"> 649: 2002/Ap</w:t>
      </w:r>
      <w:r w:rsidR="005644E7">
        <w:t>1-2003 Elastyczne pokrycia podłogowe – wymagania. PN-ISO</w:t>
      </w:r>
      <w:r>
        <w:t xml:space="preserve"> 6707-1: 1994 Budownictwo</w:t>
      </w:r>
      <w:r w:rsidR="005644E7">
        <w:t>. Technologia. Terminy ogólne. PN-76/8841-21 Posadzki z wykładzin i tworzyw sztucznych. Wymagania i badania przy odbiorze.</w:t>
      </w:r>
    </w:p>
    <w:p w:rsidR="001718A8" w:rsidRDefault="001718A8"/>
    <w:p w:rsidR="001718A8" w:rsidRDefault="001718A8">
      <w:bookmarkStart w:id="0" w:name="_GoBack"/>
      <w:bookmarkEnd w:id="0"/>
      <w:r>
        <w:t>Wykładzina podłogowa i ścienna będzie położona na ciągu komunikacyjnym na 1 piętrze budynku głównego SP ZOZ w Augustowie.</w:t>
      </w:r>
    </w:p>
    <w:p w:rsidR="001718A8" w:rsidRPr="001718A8" w:rsidRDefault="001718A8">
      <w:pPr>
        <w:rPr>
          <w:b/>
        </w:rPr>
      </w:pPr>
      <w:r w:rsidRPr="001718A8">
        <w:rPr>
          <w:b/>
        </w:rPr>
        <w:t xml:space="preserve">Ilość wykładziny podłogowej 280 m2 </w:t>
      </w:r>
    </w:p>
    <w:p w:rsidR="001718A8" w:rsidRDefault="001718A8">
      <w:pPr>
        <w:rPr>
          <w:b/>
        </w:rPr>
      </w:pPr>
      <w:r w:rsidRPr="001718A8">
        <w:rPr>
          <w:b/>
        </w:rPr>
        <w:t xml:space="preserve">Ilość wykładziny ściennej – 295 m2 </w:t>
      </w:r>
    </w:p>
    <w:p w:rsidR="001718A8" w:rsidRDefault="001718A8">
      <w:pPr>
        <w:rPr>
          <w:b/>
        </w:rPr>
      </w:pPr>
      <w:r>
        <w:rPr>
          <w:b/>
        </w:rPr>
        <w:t xml:space="preserve">Wymiana drzwi drewnianych szt. 3 na nowe drzwi płytowe  szt. 3 </w:t>
      </w:r>
    </w:p>
    <w:p w:rsidR="001718A8" w:rsidRDefault="001718A8">
      <w:pPr>
        <w:rPr>
          <w:b/>
        </w:rPr>
      </w:pPr>
    </w:p>
    <w:p w:rsidR="001718A8" w:rsidRDefault="001718A8">
      <w:pPr>
        <w:rPr>
          <w:b/>
        </w:rPr>
      </w:pPr>
      <w:r>
        <w:rPr>
          <w:b/>
        </w:rPr>
        <w:t>Termin wykonania 31.12.2021 roku.</w:t>
      </w:r>
    </w:p>
    <w:p w:rsidR="001718A8" w:rsidRPr="001718A8" w:rsidRDefault="001718A8">
      <w:pPr>
        <w:rPr>
          <w:b/>
        </w:rPr>
      </w:pPr>
    </w:p>
    <w:sectPr w:rsidR="001718A8" w:rsidRPr="00171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E7"/>
    <w:rsid w:val="00065A51"/>
    <w:rsid w:val="001718A8"/>
    <w:rsid w:val="005644E7"/>
    <w:rsid w:val="00656598"/>
    <w:rsid w:val="00862E71"/>
    <w:rsid w:val="00B469DA"/>
    <w:rsid w:val="00EB6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1395</Words>
  <Characters>8371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abartnicki</cp:lastModifiedBy>
  <cp:revision>5</cp:revision>
  <dcterms:created xsi:type="dcterms:W3CDTF">2021-11-30T12:21:00Z</dcterms:created>
  <dcterms:modified xsi:type="dcterms:W3CDTF">2021-12-02T09:21:00Z</dcterms:modified>
</cp:coreProperties>
</file>